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1000"/>
      </w:tblGrid>
      <w:tr w:rsidR="00EF1752" w:rsidTr="001F29FD">
        <w:trPr>
          <w:trHeight w:val="449"/>
        </w:trPr>
        <w:tc>
          <w:tcPr>
            <w:tcW w:w="15446" w:type="dxa"/>
            <w:gridSpan w:val="4"/>
            <w:tcBorders>
              <w:top w:val="nil"/>
              <w:left w:val="nil"/>
              <w:right w:val="nil"/>
            </w:tcBorders>
          </w:tcPr>
          <w:p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 14 марта 2022 № 58-ФЗ</w:t>
            </w:r>
          </w:p>
          <w:p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:rsidTr="000F713B">
        <w:tc>
          <w:tcPr>
            <w:tcW w:w="421" w:type="dxa"/>
          </w:tcPr>
          <w:p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1000" w:type="dxa"/>
          </w:tcPr>
          <w:p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:rsidTr="000F713B">
        <w:tc>
          <w:tcPr>
            <w:tcW w:w="421" w:type="dxa"/>
            <w:vMerge w:val="restart"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1000" w:type="dxa"/>
          </w:tcPr>
          <w:p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:rsidTr="000F713B">
        <w:tc>
          <w:tcPr>
            <w:tcW w:w="421" w:type="dxa"/>
            <w:vMerge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ФСС сможет закупать </w:t>
            </w:r>
            <w:proofErr w:type="spellStart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техсредства</w:t>
            </w:r>
            <w:proofErr w:type="spellEnd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и услуги</w:t>
            </w:r>
          </w:p>
          <w:p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 xml:space="preserve">екарства и </w:t>
            </w:r>
            <w:proofErr w:type="spellStart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, которые не имеют российского аналога</w:t>
            </w:r>
          </w:p>
          <w:p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:rsidTr="000F713B">
        <w:tc>
          <w:tcPr>
            <w:tcW w:w="421" w:type="dxa"/>
            <w:vMerge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</w:t>
            </w:r>
            <w:proofErr w:type="spellEnd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proofErr w:type="spellEnd"/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:rsidTr="000F713B">
        <w:tc>
          <w:tcPr>
            <w:tcW w:w="421" w:type="dxa"/>
            <w:vMerge/>
          </w:tcPr>
          <w:p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</w:t>
            </w:r>
            <w:proofErr w:type="spellStart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мед.изделий</w:t>
            </w:r>
            <w:proofErr w:type="spellEnd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1000" w:type="dxa"/>
          </w:tcPr>
          <w:p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от предусмотренных контрактом, то допускается пропорциональное изменение цены контракта (за исключение контрактов по строительству, реконструкции, </w:t>
            </w:r>
            <w:proofErr w:type="spellStart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, сносу)</w:t>
            </w:r>
          </w:p>
          <w:p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сносу</w:t>
            </w:r>
          </w:p>
          <w:p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млрд.руб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нужд субъекта РФ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млдр.руб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нужд – 500 млн. руб.</w:t>
            </w:r>
          </w:p>
          <w:p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гос.экспертизы</w:t>
            </w:r>
            <w:proofErr w:type="spellEnd"/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1000" w:type="dxa"/>
          </w:tcPr>
          <w:p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с распространением новой </w:t>
            </w:r>
            <w:proofErr w:type="spellStart"/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1000" w:type="dxa"/>
          </w:tcPr>
          <w:p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218DC" w:rsidTr="000F713B">
        <w:tc>
          <w:tcPr>
            <w:tcW w:w="421" w:type="dxa"/>
            <w:vMerge/>
          </w:tcPr>
          <w:p w:rsidR="00D218DC" w:rsidRDefault="00D218D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гос.контрактов</w:t>
            </w:r>
            <w:proofErr w:type="spellEnd"/>
          </w:p>
        </w:tc>
        <w:tc>
          <w:tcPr>
            <w:tcW w:w="11000" w:type="dxa"/>
          </w:tcPr>
          <w:p w:rsidR="00D218DC" w:rsidRPr="00D218DC" w:rsidRDefault="00D218DC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утвердило постановление о повышенном авансировании </w:t>
            </w:r>
            <w:proofErr w:type="spellStart"/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>госконтрактов</w:t>
            </w:r>
            <w:proofErr w:type="spellEnd"/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2022 году</w:t>
            </w:r>
          </w:p>
          <w:p w:rsidR="00D218DC" w:rsidRDefault="00D218DC" w:rsidP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Компании, участвующие в </w:t>
            </w:r>
            <w:proofErr w:type="spellStart"/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госзакупках</w:t>
            </w:r>
            <w:proofErr w:type="spellEnd"/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, смогут получать в 2022 году в качестве аванса до 90% от цены контракта.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t xml:space="preserve">По новым правилам, выплаты авансовых платежей в размере от 50 до 90% будут проводиться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казначейским сопровождением, а авансовые платежи до 50% будут от него освобождены, то есть деньги будут сразу поступать на банковские счета организаций.</w:t>
            </w:r>
          </w:p>
          <w:p w:rsidR="00D218DC" w:rsidRPr="00D218DC" w:rsidRDefault="00D218DC" w:rsidP="00D218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№505)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1000" w:type="dxa"/>
          </w:tcPr>
          <w:p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:rsidTr="000F713B">
        <w:tc>
          <w:tcPr>
            <w:tcW w:w="421" w:type="dxa"/>
          </w:tcPr>
          <w:p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1000" w:type="dxa"/>
          </w:tcPr>
          <w:p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продлило меры поддержки в части изменения цены </w:t>
            </w:r>
            <w:proofErr w:type="spellStart"/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гос.контракта</w:t>
            </w:r>
            <w:proofErr w:type="spellEnd"/>
          </w:p>
          <w:p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заказчика и подрядчика позволяет увеличивать цену </w:t>
            </w:r>
            <w:proofErr w:type="spellStart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госконтракта</w:t>
            </w:r>
            <w:proofErr w:type="spellEnd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1335AE" w:rsidTr="000F713B">
        <w:tc>
          <w:tcPr>
            <w:tcW w:w="421" w:type="dxa"/>
            <w:vMerge w:val="restart"/>
          </w:tcPr>
          <w:p w:rsidR="001335AE" w:rsidRDefault="001335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1000" w:type="dxa"/>
          </w:tcPr>
          <w:p w:rsidR="001335AE" w:rsidRPr="004D2DC7" w:rsidRDefault="001335AE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335AE" w:rsidTr="000F713B">
        <w:tc>
          <w:tcPr>
            <w:tcW w:w="421" w:type="dxa"/>
            <w:vMerge/>
          </w:tcPr>
          <w:p w:rsidR="001335AE" w:rsidRDefault="001335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335AE" w:rsidRDefault="001335AE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5AE" w:rsidRDefault="001335AE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335AE" w:rsidTr="000F713B">
        <w:tc>
          <w:tcPr>
            <w:tcW w:w="421" w:type="dxa"/>
            <w:vMerge/>
          </w:tcPr>
          <w:p w:rsidR="001335AE" w:rsidRDefault="001335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335AE" w:rsidRDefault="0013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335AE" w:rsidRDefault="001335AE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:rsidR="001335AE" w:rsidRPr="002679F1" w:rsidRDefault="001335AE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679F1" w:rsidTr="000F713B">
        <w:tc>
          <w:tcPr>
            <w:tcW w:w="421" w:type="dxa"/>
            <w:vMerge/>
          </w:tcPr>
          <w:p w:rsidR="002679F1" w:rsidRDefault="002679F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1000" w:type="dxa"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:rsidR="002679F1" w:rsidRDefault="002679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2679F1" w:rsidRDefault="002679F1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2679F1" w:rsidTr="000F713B">
        <w:tc>
          <w:tcPr>
            <w:tcW w:w="421" w:type="dxa"/>
            <w:vMerge/>
          </w:tcPr>
          <w:p w:rsidR="002679F1" w:rsidRDefault="002679F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679F1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:rsidR="002679F1" w:rsidRPr="00EE2D1B" w:rsidRDefault="0026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1000" w:type="dxa"/>
          </w:tcPr>
          <w:p w:rsidR="008A238A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:rsidR="008A238A" w:rsidRPr="002679F1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:rsidR="008A238A" w:rsidRPr="002679F1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:rsidR="008A238A" w:rsidRPr="002679F1" w:rsidRDefault="008A238A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:rsidR="008A238A" w:rsidRPr="002679F1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38A" w:rsidTr="000F713B">
        <w:tc>
          <w:tcPr>
            <w:tcW w:w="421" w:type="dxa"/>
            <w:vMerge/>
          </w:tcPr>
          <w:p w:rsidR="008A238A" w:rsidRDefault="008A238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:rsidR="008A238A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A238A" w:rsidRPr="005D2BB6" w:rsidRDefault="008A238A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392872" w:rsidTr="000F713B">
        <w:tc>
          <w:tcPr>
            <w:tcW w:w="421" w:type="dxa"/>
          </w:tcPr>
          <w:p w:rsidR="00392872" w:rsidRDefault="00392872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92872" w:rsidRDefault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2872" w:rsidRDefault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392872" w:rsidRPr="00392872" w:rsidRDefault="00392872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 w:rsidR="00384BA4"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:rsidR="00392872" w:rsidRDefault="00392872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:rsidR="00392872" w:rsidRPr="00392872" w:rsidRDefault="00392872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:rsidTr="000F713B">
        <w:tc>
          <w:tcPr>
            <w:tcW w:w="421" w:type="dxa"/>
            <w:vMerge w:val="restart"/>
          </w:tcPr>
          <w:p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  <w:vMerge w:val="restart"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1000" w:type="dxa"/>
          </w:tcPr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рамках видов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по которым установлены категории риска, классы (категории) опасности;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использования атомной энергии, </w:t>
            </w:r>
          </w:p>
          <w:p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:rsidTr="000F713B">
        <w:tc>
          <w:tcPr>
            <w:tcW w:w="421" w:type="dxa"/>
            <w:vMerge/>
          </w:tcPr>
          <w:p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t xml:space="preserve">Для IT-компаний, которые включены в специальный реестр аккредитованных организаций </w:t>
            </w:r>
            <w:proofErr w:type="spellStart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, будет действовать трёхлетний мораторий на проведение плановых государственных и муниципальных проверок.</w:t>
            </w:r>
          </w:p>
          <w:p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CF7843" w:rsidTr="000F713B">
        <w:tc>
          <w:tcPr>
            <w:tcW w:w="421" w:type="dxa"/>
            <w:vMerge/>
          </w:tcPr>
          <w:p w:rsidR="00CF7843" w:rsidRDefault="00CF784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1000" w:type="dxa"/>
          </w:tcPr>
          <w:p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 уплаты налога по упрощённой системе для бизнеса</w:t>
            </w:r>
          </w:p>
          <w:p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sz w:val="24"/>
                <w:szCs w:val="24"/>
              </w:rPr>
              <w:t>Срок уплаты налога по упрощённой системе за 2021 год и I квартал 2022 года для индивидуальных предпринимателей и организаций из отдельных отраслей экономики продлевается на шесть месяцев с последующей рассрочкой в течение полугода</w:t>
            </w:r>
          </w:p>
          <w:p w:rsidR="00CF7843" w:rsidRP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30 марта 2022 года №512)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1000" w:type="dxa"/>
          </w:tcPr>
          <w:p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:rsidTr="000F713B">
        <w:tc>
          <w:tcPr>
            <w:tcW w:w="421" w:type="dxa"/>
            <w:vMerge/>
          </w:tcPr>
          <w:p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1000" w:type="dxa"/>
          </w:tcPr>
          <w:p w:rsidR="00DD1B3A" w:rsidRDefault="00DD1B3A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предоставления льготного периода.</w:t>
            </w:r>
          </w:p>
          <w:p w:rsidR="00DD1B3A" w:rsidRPr="00446F55" w:rsidRDefault="00DD1B3A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DD1B3A" w:rsidTr="000F713B">
        <w:tc>
          <w:tcPr>
            <w:tcW w:w="421" w:type="dxa"/>
            <w:vMerge/>
          </w:tcPr>
          <w:p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:rsidR="00DD1B3A" w:rsidRPr="000161ED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:rsidTr="000F713B">
        <w:tc>
          <w:tcPr>
            <w:tcW w:w="421" w:type="dxa"/>
            <w:vMerge/>
          </w:tcPr>
          <w:p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:rsidR="00DD1B3A" w:rsidRPr="00AA7476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DD1B3A" w:rsidTr="000F713B">
        <w:tc>
          <w:tcPr>
            <w:tcW w:w="421" w:type="dxa"/>
            <w:vMerge/>
          </w:tcPr>
          <w:p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:rsidR="00DD1B3A" w:rsidRPr="00385F11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DD1B3A" w:rsidTr="000F713B">
        <w:tc>
          <w:tcPr>
            <w:tcW w:w="421" w:type="dxa"/>
            <w:vMerge/>
          </w:tcPr>
          <w:p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доп.финасирования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:rsidR="00DD1B3A" w:rsidRPr="00257F03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DD1B3A" w:rsidTr="000F713B">
        <w:tc>
          <w:tcPr>
            <w:tcW w:w="421" w:type="dxa"/>
            <w:vMerge/>
          </w:tcPr>
          <w:p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льготного кредитования для высокотехнологичных предприятий малого и среднего бизнеса</w:t>
            </w:r>
          </w:p>
          <w:p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Процентная ставка по льготным кредитам составит 3%. Разницу между рыночной и льготной ставками кредитору возместит государство.</w:t>
            </w:r>
          </w:p>
          <w:p w:rsidR="00DD1B3A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Кредиты будут предоставляться на инвестиционные цели и на пополнен</w:t>
            </w:r>
            <w:r w:rsidR="0022457A">
              <w:rPr>
                <w:rFonts w:ascii="Times New Roman" w:hAnsi="Times New Roman" w:cs="Times New Roman"/>
                <w:sz w:val="24"/>
                <w:szCs w:val="24"/>
              </w:rPr>
              <w:t>ие оборотных средств на срок до 3 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лет. Максимальный размер кредита – 500 млн рублей.</w:t>
            </w:r>
          </w:p>
          <w:p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25 марта 2022 года №469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57CE6" w:rsidTr="000F713B">
        <w:tc>
          <w:tcPr>
            <w:tcW w:w="421" w:type="dxa"/>
            <w:vMerge/>
          </w:tcPr>
          <w:p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1000" w:type="dxa"/>
          </w:tcPr>
          <w:p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:rsidTr="000F713B">
        <w:tc>
          <w:tcPr>
            <w:tcW w:w="421" w:type="dxa"/>
            <w:vMerge/>
          </w:tcPr>
          <w:p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1000" w:type="dxa"/>
          </w:tcPr>
          <w:p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:rsidTr="000F713B">
        <w:tc>
          <w:tcPr>
            <w:tcW w:w="421" w:type="dxa"/>
            <w:vMerge/>
          </w:tcPr>
          <w:p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условий отнесения к субъектам МСП</w:t>
            </w:r>
          </w:p>
          <w:p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D45A71" w:rsidTr="000F713B">
        <w:tc>
          <w:tcPr>
            <w:tcW w:w="421" w:type="dxa"/>
            <w:vMerge w:val="restart"/>
          </w:tcPr>
          <w:p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  <w:vMerge w:val="restart"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хлебопёков</w:t>
            </w:r>
          </w:p>
        </w:tc>
        <w:tc>
          <w:tcPr>
            <w:tcW w:w="11000" w:type="dxa"/>
          </w:tcPr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с нынешних 2 тыс. до 2,5 тыс. рублей за тонну 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:rsidR="00D45A71" w:rsidRPr="00B86FAD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  <w:proofErr w:type="gramEnd"/>
          </w:p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:rsidR="001A2F75" w:rsidRPr="003043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:rsidR="001A2F75" w:rsidRPr="0030438C" w:rsidRDefault="001A2F75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:rsidR="001A2F75" w:rsidRPr="00140D7C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 марта 2022 года №280)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:rsidR="001A2F75" w:rsidRPr="002C5113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Распоряжение Правительства 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РФ  от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 xml:space="preserve"> 5 марта 2022 года №428-р)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по льготным тарифам. В 2022 году на эти цели будет дополнительно направлено 2 млрд рублей.</w:t>
            </w:r>
          </w:p>
          <w:p w:rsidR="001A2F75" w:rsidRPr="006458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временный запрет на экспорт аммиачной селитры</w:t>
            </w:r>
          </w:p>
          <w:p w:rsidR="001A2F75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временный запрет на вывоз аммиачной селитры за пределы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азийского экономического союза 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>до 1 мая 2022 года.</w:t>
            </w:r>
          </w:p>
          <w:p w:rsidR="001A2F75" w:rsidRPr="00DD1B3A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№472)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требования к маркировке молока и воды в рамках плана поддержки экономики</w:t>
            </w:r>
          </w:p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отложило до 1 декабря 2023 года введение обязательной маркировки молочной продукции для фермерских хозяйств и сельскохозяйственных кооперативов.</w:t>
            </w:r>
          </w:p>
          <w:p w:rsidR="001A2F75" w:rsidRPr="003D674E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№477)</w:t>
            </w:r>
          </w:p>
        </w:tc>
      </w:tr>
      <w:tr w:rsidR="001A2F75" w:rsidTr="000F713B">
        <w:trPr>
          <w:trHeight w:val="772"/>
        </w:trPr>
        <w:tc>
          <w:tcPr>
            <w:tcW w:w="421" w:type="dxa"/>
            <w:vMerge/>
          </w:tcPr>
          <w:p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решение об отсрочке уплаты утилизационного сбора для поддержки производителей сельхозтехники</w:t>
            </w:r>
          </w:p>
          <w:p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sz w:val="24"/>
                <w:szCs w:val="24"/>
              </w:rPr>
              <w:t>Срок уплаты утилизационного сбора за I–III кварталы 2022 года для отечественных производителей сельхозтехники, строительно-дорожной и коммунальной техники, а также прицепов к ней перенесён на декабрь</w:t>
            </w:r>
          </w:p>
          <w:p w:rsidR="001A2F75" w:rsidRP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№521)</w:t>
            </w:r>
          </w:p>
        </w:tc>
      </w:tr>
      <w:tr w:rsidR="00222B2A" w:rsidTr="000F713B">
        <w:trPr>
          <w:trHeight w:val="772"/>
        </w:trPr>
        <w:tc>
          <w:tcPr>
            <w:tcW w:w="421" w:type="dxa"/>
            <w:vMerge/>
          </w:tcPr>
          <w:p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22B2A" w:rsidRPr="00674A1F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1000" w:type="dxa"/>
          </w:tcPr>
          <w:p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B2A" w:rsidRPr="009609C6" w:rsidRDefault="00222B2A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22B2A" w:rsidTr="000F713B">
        <w:trPr>
          <w:trHeight w:val="772"/>
        </w:trPr>
        <w:tc>
          <w:tcPr>
            <w:tcW w:w="421" w:type="dxa"/>
            <w:vMerge/>
          </w:tcPr>
          <w:p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22B2A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поддержит российских станкостроителей, работающих в условиях санкций</w:t>
            </w:r>
          </w:p>
          <w:p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металлообрабатывающего оборудования и станков, устройств числового программного управления и отдельных видов инструментов будут освобождены от казначейского сопровождения авансовых платежей, предоставляемых им в рамках исполнения контрактов за счёт государственных субсидий и бюджетных инвестиций.</w:t>
            </w:r>
          </w:p>
          <w:p w:rsidR="00222B2A" w:rsidRP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28 марта 2022 года №655-р)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(СПИК 1.0)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:rsidR="00D45A71" w:rsidRPr="00FE0BEE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22 марта 2022 года №437)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:rsidR="00D45A71" w:rsidRPr="00723CA5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  <w:vMerge/>
          </w:tcPr>
          <w:p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:rsidR="00D45A71" w:rsidRPr="005E1FF4" w:rsidRDefault="00D45A71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:rsidTr="000F713B">
        <w:trPr>
          <w:trHeight w:val="772"/>
        </w:trPr>
        <w:tc>
          <w:tcPr>
            <w:tcW w:w="421" w:type="dxa"/>
          </w:tcPr>
          <w:p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1000" w:type="dxa"/>
          </w:tcPr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:rsidR="00D45A71" w:rsidRP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EF779B" w:rsidTr="000F713B">
        <w:trPr>
          <w:trHeight w:val="772"/>
        </w:trPr>
        <w:tc>
          <w:tcPr>
            <w:tcW w:w="421" w:type="dxa"/>
          </w:tcPr>
          <w:p w:rsidR="00EF779B" w:rsidRPr="00723CA5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F779B" w:rsidRDefault="00EF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F779B" w:rsidRDefault="00EF779B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1000" w:type="dxa"/>
          </w:tcPr>
          <w:p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:rsidR="00EF779B" w:rsidRP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8A238A" w:rsidTr="000F713B">
        <w:trPr>
          <w:trHeight w:val="772"/>
        </w:trPr>
        <w:tc>
          <w:tcPr>
            <w:tcW w:w="421" w:type="dxa"/>
          </w:tcPr>
          <w:p w:rsidR="008A238A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</w:tcPr>
          <w:p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A238A" w:rsidRDefault="008A238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8A238A" w:rsidRDefault="008A238A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:rsidR="000B2489" w:rsidRPr="000B2489" w:rsidRDefault="000B248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581C66" w:rsidTr="000F713B">
        <w:tc>
          <w:tcPr>
            <w:tcW w:w="421" w:type="dxa"/>
            <w:vMerge w:val="restart"/>
          </w:tcPr>
          <w:p w:rsidR="00581C66" w:rsidRDefault="005F707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  <w:proofErr w:type="spellEnd"/>
          </w:p>
        </w:tc>
        <w:tc>
          <w:tcPr>
            <w:tcW w:w="2155" w:type="dxa"/>
            <w:vMerge w:val="restart"/>
          </w:tcPr>
          <w:p w:rsidR="00C12EC8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:rsidR="00581C66" w:rsidRP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1000" w:type="dxa"/>
          </w:tcPr>
          <w:p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:rsidR="00581C66" w:rsidRDefault="00581C66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:rsidR="00581C66" w:rsidRDefault="00581C66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81C66" w:rsidRPr="00420B4F" w:rsidRDefault="00581C66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:rsidR="00581C66" w:rsidRDefault="00581C66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81C66" w:rsidRPr="00420B4F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581C66" w:rsidRDefault="00581C66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Pr="004B750B" w:rsidRDefault="00581C66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:rsidR="00581C66" w:rsidRPr="00CB026E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:rsidR="00581C66" w:rsidRPr="00DA2AEA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:rsidR="00581C66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1C66" w:rsidRPr="00C34075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особенности выплаты пенсий, осуществления иных выплат 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соц.страхования</w:t>
            </w:r>
            <w:proofErr w:type="spellEnd"/>
          </w:p>
          <w:p w:rsidR="00581C66" w:rsidRDefault="00581C66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:rsidR="00581C66" w:rsidRPr="004B750B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:rsidR="00581C66" w:rsidRPr="00C34075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3E45CD" w:rsidTr="000F713B">
        <w:tc>
          <w:tcPr>
            <w:tcW w:w="421" w:type="dxa"/>
            <w:vMerge/>
          </w:tcPr>
          <w:p w:rsidR="003E45CD" w:rsidRDefault="003E45CD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3E45CD" w:rsidRDefault="003E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1000" w:type="dxa"/>
          </w:tcPr>
          <w:p w:rsid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:rsid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:rsidR="003E45CD" w:rsidRPr="003E45CD" w:rsidRDefault="003E45CD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16 марта 2022 года №376)</w:t>
            </w:r>
          </w:p>
        </w:tc>
      </w:tr>
      <w:tr w:rsidR="00FA1F94" w:rsidTr="000F713B">
        <w:tc>
          <w:tcPr>
            <w:tcW w:w="421" w:type="dxa"/>
            <w:vMerge/>
          </w:tcPr>
          <w:p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1000" w:type="dxa"/>
          </w:tcPr>
          <w:p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</w:t>
            </w:r>
            <w:proofErr w:type="gramStart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ипотека), заключенным до 1 марта 2022 г.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— 300 тыс. руб., ИП — 350 тыс.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с лимитом кредитования — 100 тыс.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506FD9" w:rsidTr="000F713B">
        <w:tc>
          <w:tcPr>
            <w:tcW w:w="421" w:type="dxa"/>
            <w:vMerge/>
          </w:tcPr>
          <w:p w:rsidR="00506FD9" w:rsidRDefault="00506FD9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Льготные ипотечные программы</w:t>
            </w:r>
          </w:p>
        </w:tc>
        <w:tc>
          <w:tcPr>
            <w:tcW w:w="11000" w:type="dxa"/>
          </w:tcPr>
          <w:p w:rsidR="00506FD9" w:rsidRPr="00506FD9" w:rsidRDefault="00506FD9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параметры льготных ипотечных программ</w:t>
            </w:r>
          </w:p>
          <w:p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В первую очередь с 1 апреля максимальный размер кредита в рамках программы «Льготная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будет увеличен с 3 млн до 6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на покупку новостроек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Льготная ставка по договорам, заключённым с 1 апреля, будет составлять до 12% годовых. Для граждан, которые взяли кредит до 1 апреля, ставка останется прежней – до 7% годовых. Срок действия программы не изменился – получить ипотеку на льготных условиях можно до 1 июля 2022 года.</w:t>
            </w:r>
          </w:p>
          <w:p w:rsidR="00506FD9" w:rsidRDefault="00506FD9" w:rsidP="005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семейной ипотеки кредиты по льготной ставке до 6% годовых можно получить на покупку жилья или строительство частного дома. Взять такой кредит могут семьи с ребёнком, рождённым после 1 января 2018 года.</w:t>
            </w:r>
          </w:p>
          <w:p w:rsidR="00506FD9" w:rsidRPr="00506FD9" w:rsidRDefault="00506FD9" w:rsidP="00506F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№508)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  <w:proofErr w:type="spellEnd"/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может упростить процедуры получения </w:t>
            </w:r>
            <w:proofErr w:type="spellStart"/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  <w:p w:rsidR="00581C66" w:rsidRPr="00C3407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:rsidTr="000F713B">
        <w:tc>
          <w:tcPr>
            <w:tcW w:w="421" w:type="dxa"/>
            <w:vMerge w:val="restart"/>
          </w:tcPr>
          <w:p w:rsidR="00581C66" w:rsidRDefault="005F7073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1000" w:type="dxa"/>
          </w:tcPr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или риска возникновения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:rsidR="00581C66" w:rsidRPr="00CC6DD0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:rsidTr="000F713B">
        <w:tc>
          <w:tcPr>
            <w:tcW w:w="421" w:type="dxa"/>
            <w:vMerge/>
          </w:tcPr>
          <w:p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1000" w:type="dxa"/>
          </w:tcPr>
          <w:p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462B2" w:rsidTr="000F713B">
        <w:tc>
          <w:tcPr>
            <w:tcW w:w="421" w:type="dxa"/>
            <w:vMerge w:val="restart"/>
          </w:tcPr>
          <w:p w:rsidR="001462B2" w:rsidRDefault="001462B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:rsidR="001462B2" w:rsidRPr="008D3AB5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64D16" w:rsidTr="000F713B">
        <w:tc>
          <w:tcPr>
            <w:tcW w:w="421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1000" w:type="dxa"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:rsidTr="000F713B">
        <w:tc>
          <w:tcPr>
            <w:tcW w:w="421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:rsidTr="000F713B">
        <w:tc>
          <w:tcPr>
            <w:tcW w:w="421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предоставлять безвозмездное финансирование на возмещение аккредитованным ИТ-компаний, имеющим право на получение льгот в соответствии с НК РФ, их расходов на обеспечение льготной ставки по ипотеке и повышение уровня оплаты труда, в том числе в пределах суммы уплаченного по ним НДФЛ. 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proofErr w:type="spellStart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210B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разрабатывает порядок расчета необходимого финансирования, в том числе определения сотрудников компаний, которые смогут воспользоваться этими льготами.</w:t>
            </w:r>
          </w:p>
          <w:p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:rsidTr="000F713B">
        <w:tc>
          <w:tcPr>
            <w:tcW w:w="421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иностранцев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964D16" w:rsidTr="000F713B">
        <w:tc>
          <w:tcPr>
            <w:tcW w:w="421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964D16" w:rsidRDefault="00964D16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разрешило операторам связи не хранить трафик общедоступных теле- и радиоканалов</w:t>
            </w:r>
          </w:p>
          <w:p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Из общего объ</w:t>
            </w:r>
            <w:bookmarkStart w:id="0" w:name="_GoBack"/>
            <w:bookmarkEnd w:id="0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ёма текстовой, голосовой и аудиовизуальной информации пользователей, который операторы связи обязаны хранить в соответствии с пакетом антитеррористических законов, исключён трафик общедоступных теле- и радиоканалов, а также </w:t>
            </w:r>
            <w:proofErr w:type="spellStart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стриминговых</w:t>
            </w:r>
            <w:proofErr w:type="spellEnd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</w:t>
            </w:r>
          </w:p>
          <w:p w:rsidR="00964D16" w:rsidRPr="003D674E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№498)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1000" w:type="dxa"/>
          </w:tcPr>
          <w:p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:rsidR="001462B2" w:rsidRPr="00CC30D3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403CCC" w:rsidTr="000F713B">
        <w:tc>
          <w:tcPr>
            <w:tcW w:w="421" w:type="dxa"/>
            <w:vMerge/>
          </w:tcPr>
          <w:p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403CCC" w:rsidRDefault="00403CCC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C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ввело мораторий на возбуждение дел о банкротстве до 1 октября 2022 года</w:t>
            </w:r>
          </w:p>
          <w:p w:rsidR="00403CCC" w:rsidRDefault="006C3A5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CC" w:rsidRPr="006C3A56" w:rsidRDefault="006C3A56" w:rsidP="006C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№497)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Pr="0032570D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капиталов </w:t>
            </w:r>
          </w:p>
        </w:tc>
        <w:tc>
          <w:tcPr>
            <w:tcW w:w="11000" w:type="dxa"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 рамках 4-го этапа амнистии капитала:</w:t>
            </w:r>
          </w:p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добавили возможность декларировать наличные денежные средства;</w:t>
            </w:r>
          </w:p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подать с 14 марта 2022 года по 28 февраля 2023 года.</w:t>
            </w:r>
          </w:p>
          <w:p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Возобновили программу поддержки системообразующих организаций, которая действовала в 2020 году в связи с </w:t>
            </w: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62B2" w:rsidRPr="001C522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0" w:type="dxa"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:rsidR="001462B2" w:rsidRPr="00A8211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1462B2" w:rsidTr="000F713B">
        <w:tc>
          <w:tcPr>
            <w:tcW w:w="421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1000" w:type="dxa"/>
          </w:tcPr>
          <w:p w:rsidR="001462B2" w:rsidRPr="001363F1" w:rsidRDefault="001462B2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организаций-</w:t>
            </w:r>
            <w:proofErr w:type="spellStart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экпортеров</w:t>
            </w:r>
            <w:proofErr w:type="spellEnd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:rsidR="001462B2" w:rsidRDefault="001462B2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2B2" w:rsidRPr="001363F1" w:rsidRDefault="001462B2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C92986" w:rsidTr="000F713B">
        <w:tc>
          <w:tcPr>
            <w:tcW w:w="421" w:type="dxa"/>
          </w:tcPr>
          <w:p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11000" w:type="dxa"/>
          </w:tcPr>
          <w:p w:rsidR="00C92986" w:rsidRDefault="00C92986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комплекс мер для защиты внутреннего рынка продовольствия</w:t>
            </w:r>
          </w:p>
          <w:p w:rsidR="00C92986" w:rsidRDefault="00C92986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:rsidR="00C92986" w:rsidRPr="00C92986" w:rsidRDefault="00C92986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№529)</w:t>
            </w:r>
          </w:p>
          <w:p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з-под действия ранее принятого временного запрета на вывоз из нашей страны зерновых (с 15 марта по 30 июня) выведены семена пшеницы и </w:t>
            </w:r>
            <w:proofErr w:type="spellStart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меслина</w:t>
            </w:r>
            <w:proofErr w:type="spellEnd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, ржи, ячменя, а также кукурузы – обычной. Их экспорт разрешён в страны ЕАЭС при наличии разрешения, выданного Минсельхозом.</w:t>
            </w:r>
          </w:p>
          <w:p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пропуска для экспорта из России соевых бобов и соевого шрота.</w:t>
            </w:r>
          </w:p>
          <w:p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84180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Дальневосточном федеральном округе.</w:t>
            </w:r>
          </w:p>
          <w:p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84180" w:rsidRDefault="00C84180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мая по 31 августа 2022 года в отношении продукции, вывозимой из России за пределы Евразийского экономического союза.</w:t>
            </w:r>
            <w:r w:rsidR="00EF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Размер таможенной пошлины на вывоз масличного льна составит 20%, но не менее 100 долларов США за тонну.</w:t>
            </w:r>
          </w:p>
          <w:p w:rsidR="00EF6E4C" w:rsidRDefault="00EF6E4C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</w:rPr>
              <w:t>Экспорт подсолнечного шрота будет облагаться пошлиной с плавающей ставкой.</w:t>
            </w:r>
          </w:p>
          <w:p w:rsidR="00C92986" w:rsidRPr="00C92986" w:rsidRDefault="00EF6E4C" w:rsidP="00E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1, 532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73B" w:rsidTr="000F713B">
        <w:tc>
          <w:tcPr>
            <w:tcW w:w="421" w:type="dxa"/>
          </w:tcPr>
          <w:p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11000" w:type="dxa"/>
          </w:tcPr>
          <w:p w:rsidR="00B2073B" w:rsidRDefault="00B2073B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легализовало параллельный импорт для удовлетворения спроса на востребованные зарубежные товары</w:t>
            </w:r>
          </w:p>
          <w:p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разрешить ввоз в страну востребованных оригинальных товаров иностранного производства без согласия правообладателей.</w:t>
            </w:r>
          </w:p>
          <w:p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оригинальных товаров будет формировать </w:t>
            </w:r>
            <w:proofErr w:type="spellStart"/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предложений федеральных ведомств.</w:t>
            </w:r>
          </w:p>
          <w:p w:rsidR="00B2073B" w:rsidRPr="00B2073B" w:rsidRDefault="00B2073B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№506)</w:t>
            </w:r>
          </w:p>
        </w:tc>
      </w:tr>
      <w:tr w:rsidR="004135E8" w:rsidTr="000F713B">
        <w:tc>
          <w:tcPr>
            <w:tcW w:w="421" w:type="dxa"/>
          </w:tcPr>
          <w:p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1000" w:type="dxa"/>
          </w:tcPr>
          <w:p w:rsidR="004135E8" w:rsidRDefault="004135E8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:rsidR="004135E8" w:rsidRDefault="004135E8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:rsidR="004135E8" w:rsidRPr="004135E8" w:rsidRDefault="004135E8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</w:tbl>
    <w:p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D9" w:rsidRDefault="00A40CD9" w:rsidP="001F29FD">
      <w:pPr>
        <w:spacing w:after="0" w:line="240" w:lineRule="auto"/>
      </w:pPr>
      <w:r>
        <w:separator/>
      </w:r>
    </w:p>
  </w:endnote>
  <w:endnote w:type="continuationSeparator" w:id="0">
    <w:p w:rsidR="00A40CD9" w:rsidRDefault="00A40CD9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D9" w:rsidRDefault="00A40CD9" w:rsidP="001F29FD">
      <w:pPr>
        <w:spacing w:after="0" w:line="240" w:lineRule="auto"/>
      </w:pPr>
      <w:r>
        <w:separator/>
      </w:r>
    </w:p>
  </w:footnote>
  <w:footnote w:type="continuationSeparator" w:id="0">
    <w:p w:rsidR="00A40CD9" w:rsidRDefault="00A40CD9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669085"/>
      <w:docPartObj>
        <w:docPartGallery w:val="Page Numbers (Margins)"/>
        <w:docPartUnique/>
      </w:docPartObj>
    </w:sdtPr>
    <w:sdtContent>
      <w:p w:rsidR="00C84180" w:rsidRDefault="00C84180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C84180" w:rsidRPr="001F29FD" w:rsidRDefault="00C84180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64D16" w:rsidRPr="00964D1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C84180" w:rsidRPr="001F29FD" w:rsidRDefault="00C84180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64D16" w:rsidRPr="00964D1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13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7B"/>
    <w:rsid w:val="0000614E"/>
    <w:rsid w:val="00015092"/>
    <w:rsid w:val="000161ED"/>
    <w:rsid w:val="00025E49"/>
    <w:rsid w:val="0006254A"/>
    <w:rsid w:val="00067F32"/>
    <w:rsid w:val="000B2489"/>
    <w:rsid w:val="000E5387"/>
    <w:rsid w:val="000F713B"/>
    <w:rsid w:val="00114016"/>
    <w:rsid w:val="001335AE"/>
    <w:rsid w:val="00134514"/>
    <w:rsid w:val="001363F1"/>
    <w:rsid w:val="00140D7C"/>
    <w:rsid w:val="001462B2"/>
    <w:rsid w:val="001A2F75"/>
    <w:rsid w:val="001C522C"/>
    <w:rsid w:val="001E2F48"/>
    <w:rsid w:val="001F29FD"/>
    <w:rsid w:val="001F4489"/>
    <w:rsid w:val="0021189C"/>
    <w:rsid w:val="0021717E"/>
    <w:rsid w:val="002210BC"/>
    <w:rsid w:val="00222B2A"/>
    <w:rsid w:val="0022457A"/>
    <w:rsid w:val="00234253"/>
    <w:rsid w:val="00257F03"/>
    <w:rsid w:val="002679F1"/>
    <w:rsid w:val="00287A10"/>
    <w:rsid w:val="002C18F6"/>
    <w:rsid w:val="002C5113"/>
    <w:rsid w:val="002E5A2D"/>
    <w:rsid w:val="002F254F"/>
    <w:rsid w:val="00301A1D"/>
    <w:rsid w:val="0030438C"/>
    <w:rsid w:val="003052C9"/>
    <w:rsid w:val="00321ECE"/>
    <w:rsid w:val="0032570D"/>
    <w:rsid w:val="00360962"/>
    <w:rsid w:val="00361F1D"/>
    <w:rsid w:val="00381B1C"/>
    <w:rsid w:val="00384BA4"/>
    <w:rsid w:val="00385F11"/>
    <w:rsid w:val="00392872"/>
    <w:rsid w:val="003D674E"/>
    <w:rsid w:val="003E45CD"/>
    <w:rsid w:val="003F7950"/>
    <w:rsid w:val="00403CCC"/>
    <w:rsid w:val="00411137"/>
    <w:rsid w:val="004135E8"/>
    <w:rsid w:val="00420B4F"/>
    <w:rsid w:val="00446F55"/>
    <w:rsid w:val="004671D8"/>
    <w:rsid w:val="004B750B"/>
    <w:rsid w:val="004D2DC7"/>
    <w:rsid w:val="004E1890"/>
    <w:rsid w:val="004E1B98"/>
    <w:rsid w:val="004F1E17"/>
    <w:rsid w:val="00501A06"/>
    <w:rsid w:val="00506FD9"/>
    <w:rsid w:val="00530543"/>
    <w:rsid w:val="0055104A"/>
    <w:rsid w:val="00560F56"/>
    <w:rsid w:val="00581C66"/>
    <w:rsid w:val="005938EC"/>
    <w:rsid w:val="00593BD1"/>
    <w:rsid w:val="005A3EC5"/>
    <w:rsid w:val="005A49E2"/>
    <w:rsid w:val="005B5B12"/>
    <w:rsid w:val="005C0384"/>
    <w:rsid w:val="005D2BB6"/>
    <w:rsid w:val="005E1FF4"/>
    <w:rsid w:val="005F7073"/>
    <w:rsid w:val="005F70A9"/>
    <w:rsid w:val="006009ED"/>
    <w:rsid w:val="0064588C"/>
    <w:rsid w:val="00674A1F"/>
    <w:rsid w:val="0068195E"/>
    <w:rsid w:val="006950AB"/>
    <w:rsid w:val="006A6A6E"/>
    <w:rsid w:val="006A7053"/>
    <w:rsid w:val="006C3A56"/>
    <w:rsid w:val="0071222C"/>
    <w:rsid w:val="00723CA5"/>
    <w:rsid w:val="007310F1"/>
    <w:rsid w:val="0074545A"/>
    <w:rsid w:val="00754B12"/>
    <w:rsid w:val="00757B58"/>
    <w:rsid w:val="007A7CBE"/>
    <w:rsid w:val="007E2459"/>
    <w:rsid w:val="00805652"/>
    <w:rsid w:val="008120A2"/>
    <w:rsid w:val="00880C96"/>
    <w:rsid w:val="00895024"/>
    <w:rsid w:val="008957CA"/>
    <w:rsid w:val="008A238A"/>
    <w:rsid w:val="008B4371"/>
    <w:rsid w:val="008B4D6C"/>
    <w:rsid w:val="008D3AB5"/>
    <w:rsid w:val="008D4EAF"/>
    <w:rsid w:val="00917782"/>
    <w:rsid w:val="00927ED8"/>
    <w:rsid w:val="009444B9"/>
    <w:rsid w:val="009550DD"/>
    <w:rsid w:val="00955E20"/>
    <w:rsid w:val="009609C6"/>
    <w:rsid w:val="00964D16"/>
    <w:rsid w:val="009C14E8"/>
    <w:rsid w:val="009F74DC"/>
    <w:rsid w:val="00A40CD9"/>
    <w:rsid w:val="00A67AD9"/>
    <w:rsid w:val="00A8211D"/>
    <w:rsid w:val="00A90E7B"/>
    <w:rsid w:val="00AA7476"/>
    <w:rsid w:val="00AF63A2"/>
    <w:rsid w:val="00B2073B"/>
    <w:rsid w:val="00B35F00"/>
    <w:rsid w:val="00B53A86"/>
    <w:rsid w:val="00B60AEA"/>
    <w:rsid w:val="00B77C52"/>
    <w:rsid w:val="00B86FAD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539CA"/>
    <w:rsid w:val="00C704F3"/>
    <w:rsid w:val="00C84180"/>
    <w:rsid w:val="00C92986"/>
    <w:rsid w:val="00C94EB4"/>
    <w:rsid w:val="00CB026E"/>
    <w:rsid w:val="00CB7ED6"/>
    <w:rsid w:val="00CC30D3"/>
    <w:rsid w:val="00CC6DD0"/>
    <w:rsid w:val="00CE66E4"/>
    <w:rsid w:val="00CF7843"/>
    <w:rsid w:val="00D07F13"/>
    <w:rsid w:val="00D218DC"/>
    <w:rsid w:val="00D36C47"/>
    <w:rsid w:val="00D45A71"/>
    <w:rsid w:val="00D517DD"/>
    <w:rsid w:val="00D5641D"/>
    <w:rsid w:val="00D96045"/>
    <w:rsid w:val="00DA2AEA"/>
    <w:rsid w:val="00DD0E43"/>
    <w:rsid w:val="00DD1B3A"/>
    <w:rsid w:val="00DD305C"/>
    <w:rsid w:val="00DD7576"/>
    <w:rsid w:val="00E31096"/>
    <w:rsid w:val="00E45EF3"/>
    <w:rsid w:val="00E57CE6"/>
    <w:rsid w:val="00E77844"/>
    <w:rsid w:val="00E97EF3"/>
    <w:rsid w:val="00EC1137"/>
    <w:rsid w:val="00EE2D1B"/>
    <w:rsid w:val="00EF1752"/>
    <w:rsid w:val="00EF6E4C"/>
    <w:rsid w:val="00EF779B"/>
    <w:rsid w:val="00F17012"/>
    <w:rsid w:val="00F4048C"/>
    <w:rsid w:val="00F52276"/>
    <w:rsid w:val="00F62BA0"/>
    <w:rsid w:val="00F72A24"/>
    <w:rsid w:val="00FA1F94"/>
    <w:rsid w:val="00FA4364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30F16-BC12-4512-882F-BAFACC4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14</Pages>
  <Words>5285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Перелётова Надежда Александровна</dc:creator>
  <cp:keywords/>
  <dc:description/>
  <cp:lastModifiedBy>Перелётова Надежда Александровна</cp:lastModifiedBy>
  <cp:revision>144</cp:revision>
  <dcterms:created xsi:type="dcterms:W3CDTF">2022-03-11T13:02:00Z</dcterms:created>
  <dcterms:modified xsi:type="dcterms:W3CDTF">2022-04-01T09:03:00Z</dcterms:modified>
</cp:coreProperties>
</file>